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A898B" w14:textId="4EF976CA" w:rsidR="00BB74DF" w:rsidRDefault="004162C9">
      <w:r>
        <w:t>Additional Revisions to the RFP Schedule.</w:t>
      </w:r>
    </w:p>
    <w:p w14:paraId="2E7244B0" w14:textId="77777777" w:rsidR="004162C9" w:rsidRDefault="004162C9"/>
    <w:p w14:paraId="086E6CAE" w14:textId="02073056" w:rsidR="004162C9" w:rsidRDefault="004162C9">
      <w:r w:rsidRPr="004162C9">
        <w:drawing>
          <wp:inline distT="0" distB="0" distL="0" distR="0" wp14:anchorId="68D610E8" wp14:editId="775380ED">
            <wp:extent cx="5601482" cy="3620005"/>
            <wp:effectExtent l="0" t="0" r="0" b="0"/>
            <wp:docPr id="8007963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079634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01482" cy="3620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01BF8B" w14:textId="77777777" w:rsidR="004162C9" w:rsidRDefault="004162C9"/>
    <w:sectPr w:rsidR="004162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2C9"/>
    <w:rsid w:val="00397CDE"/>
    <w:rsid w:val="004162C9"/>
    <w:rsid w:val="00687831"/>
    <w:rsid w:val="006E2834"/>
    <w:rsid w:val="00874FEC"/>
    <w:rsid w:val="00B7475F"/>
    <w:rsid w:val="00BB7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ECD3F0"/>
  <w15:chartTrackingRefBased/>
  <w15:docId w15:val="{3C18588D-FB1D-4C82-B310-53D7D05B7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162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162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162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162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162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162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162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162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162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162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162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162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162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162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162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162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162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162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162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62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162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162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162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162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162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162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162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162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162C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1</cp:revision>
  <dcterms:created xsi:type="dcterms:W3CDTF">2026-02-02T23:53:00Z</dcterms:created>
  <dcterms:modified xsi:type="dcterms:W3CDTF">2026-02-02T23:56:00Z</dcterms:modified>
</cp:coreProperties>
</file>